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dec4c6d02891e4079114e83de73c42afe61b813"/>
    <w:p>
      <w:pPr>
        <w:pStyle w:val="Heading3"/>
      </w:pPr>
      <w:r>
        <w:t xml:space="preserve">Собственика помещений в многоквартирном доме</w:t>
      </w:r>
    </w:p>
    <w:p>
      <w:pPr>
        <w:pStyle w:val="FirstParagraph"/>
      </w:pPr>
      <w:r>
        <w:t xml:space="preserve">30.04.2025</w:t>
      </w:r>
    </w:p>
    <w:p>
      <w:pPr>
        <w:pStyle w:val="BodyText"/>
      </w:pPr>
      <w:hyperlink r:id="rId20"/>
    </w:p>
    <w:p>
      <w:pPr>
        <w:pStyle w:val="BodyText"/>
      </w:pPr>
      <w:r>
        <w:drawing>
          <wp:inline>
            <wp:extent cx="5334000" cy="754350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zhilishnik-tn.mos.ru/www/tmp-img/2025/04/прил%20к%20письму%20в%20УК_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3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http://zhilishnik-tn.mos.ru/presscenter/news/detail/12944740.html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ГБУ Жилищник Тропарево-Никулино г.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zhilishnik-tn.mos.ru" TargetMode="External" /><Relationship Type="http://schemas.openxmlformats.org/officeDocument/2006/relationships/hyperlink" Id="rId24" Target="http://zhilishnik-tn.mos.ru/presscenter/news/detail/12944740.html" TargetMode="External" /><Relationship Type="http://schemas.openxmlformats.org/officeDocument/2006/relationships/hyperlink" Id="rId20" Target="https://fond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zhilishnik-tn.mos.ru" TargetMode="External" /><Relationship Type="http://schemas.openxmlformats.org/officeDocument/2006/relationships/hyperlink" Id="rId24" Target="http://zhilishnik-tn.mos.ru/presscenter/news/detail/12944740.html" TargetMode="External" /><Relationship Type="http://schemas.openxmlformats.org/officeDocument/2006/relationships/hyperlink" Id="rId20" Target="https://fond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2025-07-04T22:37:38Z</dcterms:created>
  <dcterms:modified xsi:type="dcterms:W3CDTF">2025-07-04T22:37:38Z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