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b4030740735c6318cccdd60b5dfef4713ac92"/>
    <w:p>
      <w:pPr>
        <w:pStyle w:val="Heading3"/>
      </w:pPr>
      <w:r>
        <w:t xml:space="preserve">Требования пожарной безопасности в гаражном кооперативе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  <w:r>
        <w:t xml:space="preserve">Гараж чаще всего не просто помещение для хранения автомобиля. Для многих автовладельцев — это особая территория, мужское логово, служащее убежищем от мирской суеты. Именно поэтому важно позаботиться не только об обустройстве гаража, но и о его безопасности, особенно о противопожарной безопасности своего «второго дома» и «железного коня».</w:t>
      </w:r>
    </w:p>
    <w:p>
      <w:pPr>
        <w:pStyle w:val="BodyText"/>
      </w:pPr>
      <w:r>
        <w:t xml:space="preserve">Во многих районах нашего округа сохранились еще гаражно-строительные кооперативы, в которых, к сожалению, не всегда в должной мере соблюдаются противопожарные требования. Как пример – недавний пожар в гаражно-строительном кооперативе «Очаково» на улице Озерной, 19 марта произошло загорание трех гаражных боксов, стройматериалов и оборудования общая площадь пожара составила 70 квадратных метров, пострадало два находящихся внутри автомобиля.</w:t>
      </w:r>
    </w:p>
    <w:p>
      <w:pPr>
        <w:pStyle w:val="BodyText"/>
      </w:pPr>
      <w:r>
        <w:t xml:space="preserve">Самыми частыми причинами возгораний, как правило, являются - не выключенный электронагревательный прибор, неисправная электропроводка, хранение легко воспламеняющихся жидкостей, курение в неположенных местах, а также неконтролируемые палы сухой травы и сжигание бытового мусора.</w:t>
      </w:r>
    </w:p>
    <w:p>
      <w:pPr>
        <w:pStyle w:val="BodyText"/>
      </w:pPr>
      <w:r>
        <w:t xml:space="preserve">Сотрудники пожарно-спасательного отряда №205 ГКУ ПСЦ регулярно проводят профилактические беседы с автолюбителями - собственниками гаражей, выдают информационные памятки по пожарной безопасности.</w:t>
      </w:r>
    </w:p>
    <w:p>
      <w:pPr>
        <w:pStyle w:val="BodyText"/>
      </w:pPr>
      <w:r>
        <w:t xml:space="preserve">С полным перечнем основных требований пожарной безопасности для индивидуальных гаражей, открытых автостоянок и гаражно-строительных кооперативов можно ознакомиться в одноименном постановлении правительства Москвы, напомним лишь основные: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Территория гаражного кооператива и гаражных боксов должны постоянно содержаться в чистоте и очищаться от мусора и других отходов.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Проезды и подъезды к гаражам пожарным водоисточникам, а также подступы к противопожарному инвентарю должны быть всегда свободными.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Противопожарные разрывы между строениями не разрешается использовать для складирования горючих материалов.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Помещение дежурного персонала должно быть обеспечено исправной телефонной связью.</w:t>
      </w:r>
    </w:p>
    <w:p>
      <w:pPr>
        <w:pStyle w:val="BodyText"/>
      </w:pPr>
      <w:r>
        <w:rPr>
          <w:bCs/>
          <w:b/>
        </w:rPr>
        <w:t xml:space="preserve">5.</w:t>
      </w:r>
      <w:r>
        <w:t xml:space="preserve"> </w:t>
      </w:r>
      <w:r>
        <w:t xml:space="preserve">Детали, узлы силового агрегата и трансмиссия автомобиля должны содержаться в чистоте. Подтекание топлива и масла, особенно в местах, подверженных нагреву при работе двигателя, не допускается.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Все электроустановки должны быть защищены автоматами защиты от токов короткого замыкания.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Устройство и эксплуатация электросетей - времянок не допускается. Допускается применение переносных ламп с напряжением питания не выше 42 В и защитой стеклянного колпака светильника металлической сеткой.</w:t>
      </w:r>
    </w:p>
    <w:p>
      <w:pPr>
        <w:pStyle w:val="BodyText"/>
      </w:pPr>
      <w:r>
        <w:rPr>
          <w:bCs/>
          <w:b/>
        </w:rPr>
        <w:t xml:space="preserve">8.</w:t>
      </w:r>
      <w:r>
        <w:t xml:space="preserve"> </w:t>
      </w:r>
      <w:r>
        <w:t xml:space="preserve">Средства пожаротушения, связи и сигнализации должны постоянно содержаться в исправном состоянии.</w:t>
      </w:r>
    </w:p>
    <w:p>
      <w:pPr>
        <w:pStyle w:val="BodyText"/>
      </w:pPr>
      <w:r>
        <w:rPr>
          <w:bCs/>
          <w:b/>
        </w:rPr>
        <w:t xml:space="preserve">9.</w:t>
      </w:r>
      <w:r>
        <w:t xml:space="preserve"> </w:t>
      </w:r>
      <w:r>
        <w:t xml:space="preserve">Гараж должен быть укомплектован сертифицированным огнетушителем, (углекислотным или пенным) объемом не менее 5 л.</w:t>
      </w:r>
    </w:p>
    <w:p>
      <w:pPr>
        <w:pStyle w:val="BodyText"/>
      </w:pPr>
      <w:r>
        <w:t xml:space="preserve">Чаще всего причина пожара заключается в возникновении короткого замыкания из-за неисправного электрооборудования. Поэтому следует как можно чаще контролировать состояние всех электрических агрегатов, используемых для работы в гараже. При возникновении аварийной ситуации предупредить владельца гаража поможет пожарная сигнализация в гаражном боксе.</w:t>
      </w:r>
    </w:p>
    <w:p>
      <w:pPr>
        <w:pStyle w:val="BodyText"/>
      </w:pPr>
      <w:r>
        <w:rPr>
          <w:bCs/>
          <w:b/>
        </w:rPr>
        <w:t xml:space="preserve">На территории и в помещениях гаражей и запрещено:</w:t>
      </w:r>
    </w:p>
    <w:p>
      <w:pPr>
        <w:pStyle w:val="BodyText"/>
      </w:pPr>
      <w:r>
        <w:t xml:space="preserve">- Пользоваться открытым огнем;</w:t>
      </w:r>
    </w:p>
    <w:p>
      <w:pPr>
        <w:pStyle w:val="BodyText"/>
      </w:pPr>
      <w:r>
        <w:t xml:space="preserve">- Разводить костры вблизи строений;</w:t>
      </w:r>
    </w:p>
    <w:p>
      <w:pPr>
        <w:pStyle w:val="BodyText"/>
      </w:pPr>
      <w:r>
        <w:t xml:space="preserve">- Организовывать свалки горючих отходов;</w:t>
      </w:r>
    </w:p>
    <w:p>
      <w:pPr>
        <w:pStyle w:val="BodyText"/>
      </w:pPr>
      <w:r>
        <w:t xml:space="preserve">-Выливать в неустановленные места, отработанные горюче - смазочные материалы;</w:t>
      </w:r>
    </w:p>
    <w:p>
      <w:pPr>
        <w:pStyle w:val="BodyText"/>
      </w:pPr>
      <w:r>
        <w:t xml:space="preserve">-Оставлять в боксах и на территории автомашины при наличии течи из топливных баков, топливопроводов и карбюраторов, с неисправными системами электрооборудования;</w:t>
      </w:r>
    </w:p>
    <w:p>
      <w:pPr>
        <w:pStyle w:val="BodyText"/>
      </w:pPr>
      <w:r>
        <w:t xml:space="preserve">- Хранить мебель, предметы домашнего обихода из горючих материалов, строительные материалы, взрывопожароопасные вещества, баллоны с газами, а также легковоспламеняющиеся и горючие жидкости в количествах: бензина, дизельного топлива - более 20 литров, смазочных масел - более 5 литров;</w:t>
      </w:r>
    </w:p>
    <w:p>
      <w:pPr>
        <w:pStyle w:val="BodyText"/>
      </w:pPr>
      <w:r>
        <w:t xml:space="preserve">-Пользоваться самодельными электронагревательными приборами, а также оставлять без присмотра во включенном состоянии электропотребители;</w:t>
      </w:r>
    </w:p>
    <w:p>
      <w:pPr>
        <w:pStyle w:val="BodyText"/>
      </w:pPr>
      <w:r>
        <w:t xml:space="preserve">-Оставлять в салоне и на двигателе использованные обтирочные материалы, загрязненную (промасленную) спецодежду, ветошь;</w:t>
      </w:r>
    </w:p>
    <w:p>
      <w:pPr>
        <w:pStyle w:val="BodyText"/>
      </w:pPr>
      <w:r>
        <w:t xml:space="preserve">- Подавать при неисправной системе питания топливо в карбюратор непосредственно из емкости через шланг или иными способами;</w:t>
      </w:r>
    </w:p>
    <w:p>
      <w:pPr>
        <w:pStyle w:val="BodyText"/>
      </w:pPr>
      <w:r>
        <w:t xml:space="preserve">-Распивать на территории и в гаражных боксах спиртные напитки, устраивать пикники.</w:t>
      </w:r>
    </w:p>
    <w:p>
      <w:pPr>
        <w:pStyle w:val="BodyText"/>
      </w:pPr>
      <w:r>
        <w:t xml:space="preserve">Управление по ЗАО Департамента ГОЧСиПБ напоминает: ответственность за обеспечение пожарной безопасности открытых и боксовых автостоянок, а также гаражно-строительных кооперативов, возлагается на председателей их правлений, а в индивидуальных гаражах и боксах – на их владельцев.</w:t>
      </w:r>
    </w:p>
    <w:p>
      <w:pPr>
        <w:pStyle w:val="BodyText"/>
      </w:pPr>
      <w:r>
        <w:rPr>
          <w:bCs/>
          <w:b/>
        </w:rPr>
        <w:t xml:space="preserve">При обнаружении пожара или иной чрезвычайной ситуации:</w:t>
      </w:r>
    </w:p>
    <w:p>
      <w:pPr>
        <w:pStyle w:val="BodyText"/>
      </w:pPr>
      <w:r>
        <w:t xml:space="preserve">- Немедленно сообщите об этом в пожарную охрану по телефону «</w:t>
      </w:r>
      <w:r>
        <w:rPr>
          <w:bCs/>
          <w:b/>
        </w:rPr>
        <w:t xml:space="preserve">101</w:t>
      </w:r>
      <w:r>
        <w:t xml:space="preserve">» или в экстренную службу «</w:t>
      </w:r>
      <w:r>
        <w:rPr>
          <w:bCs/>
          <w:b/>
        </w:rPr>
        <w:t xml:space="preserve">112</w:t>
      </w:r>
      <w:r>
        <w:t xml:space="preserve">» с указанием точного адреса места пожара.</w:t>
      </w:r>
    </w:p>
    <w:p>
      <w:pPr>
        <w:pStyle w:val="BodyText"/>
      </w:pPr>
      <w:r>
        <w:t xml:space="preserve">- Примите меры к эвакуации людей и спасению материальных ценностей.</w:t>
      </w:r>
    </w:p>
    <w:p>
      <w:pPr>
        <w:pStyle w:val="BodyText"/>
      </w:pPr>
      <w:r>
        <w:t xml:space="preserve">- Приступите к тушению пожара своими силами с помощью имеющихся средств пожаротушения.</w:t>
      </w:r>
    </w:p>
    <w:p>
      <w:pPr>
        <w:pStyle w:val="BodyText"/>
      </w:pPr>
      <w:r>
        <w:t xml:space="preserve">- Организуйте встречу прибывающих пожарных подразделений, информируйте прибывших пожарных о месте пожара и наличии в здании людей, пожароопасных веществ и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hilishnik-tn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http://zhilishnik-tn.mos.ru/presscenter/news/detail/9863017.html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Жилищник Тропарево-Никулино г.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hilishnik-tn.mos.ru" TargetMode="External" /><Relationship Type="http://schemas.openxmlformats.org/officeDocument/2006/relationships/hyperlink" Id="rId23" Target="http://zhilishnik-tn.mos.ru/presscenter/news/detail/9863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hilishnik-tn.mos.ru" TargetMode="External" /><Relationship Type="http://schemas.openxmlformats.org/officeDocument/2006/relationships/hyperlink" Id="rId23" Target="http://zhilishnik-tn.mos.ru/presscenter/news/detail/9863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2024-08-19T12:52:24Z</dcterms:created>
  <dcterms:modified xsi:type="dcterms:W3CDTF">2024-08-19T12:52:24Z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